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>Что такое Федеральный государственный образовательный стандарт дошкольного образования?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6E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С официальным приказом о введении в действие ФГОС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Стандарта можно познакомиться на сайте http://www.rg.ru/2013/11/25/doshk-standart-dok.html. 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 xml:space="preserve">С чем связано введение ФГОС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>?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 xml:space="preserve">Для кого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написан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 xml:space="preserve"> ФГОС, с какой целью?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 направлен на достижение следующих целей: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повышение социального статуса дошкольного образования; </w:t>
      </w:r>
      <w:bookmarkStart w:id="0" w:name="_GoBack"/>
      <w:bookmarkEnd w:id="0"/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87008" w:rsidRDefault="00787008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сохранение единства образовательного пространства Российской Федерации относительно уровня дошкольного образования.  </w:t>
      </w:r>
    </w:p>
    <w:p w:rsidR="00277A6E" w:rsidRDefault="00277A6E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A6E" w:rsidRPr="00277A6E" w:rsidRDefault="00277A6E" w:rsidP="00277A6E">
      <w:pPr>
        <w:tabs>
          <w:tab w:val="left" w:pos="921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lastRenderedPageBreak/>
        <w:t>Какие задачи дошкольного образования решает Стандарт?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 xml:space="preserve">Какие новые требования выдвигает ФГОС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>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Стандарт выдвигает три группы требований: 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1. Требования к структуре основной образовательной программы дошкольного образования;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2. Требования к условиям реализации основной образовательной программы дошкольного образования;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является отличительной особенностью ФГОС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>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 к ребенку через  игру, где происходит сохранение </w:t>
      </w:r>
      <w:proofErr w:type="spellStart"/>
      <w:r w:rsidRPr="00277A6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77A6E">
        <w:rPr>
          <w:rFonts w:ascii="Times New Roman" w:hAnsi="Times New Roman" w:cs="Times New Roman"/>
          <w:sz w:val="24"/>
          <w:szCs w:val="24"/>
        </w:rPr>
        <w:t xml:space="preserve"> дошкольного детства и сохраняется сама природа дошкольника.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6E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>: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инициативность и самостоятельность в разных видах деятельности;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способность выбирать  себе род занятий;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уверенность в своих силах, </w:t>
      </w:r>
      <w:proofErr w:type="gramStart"/>
      <w:r w:rsidRPr="00277A6E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277A6E">
        <w:rPr>
          <w:rFonts w:ascii="Times New Roman" w:hAnsi="Times New Roman" w:cs="Times New Roman"/>
          <w:sz w:val="24"/>
          <w:szCs w:val="24"/>
        </w:rPr>
        <w:t xml:space="preserve"> внешнему миру, положительно относится к себе и к другим;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обладание чувством собственного достоинства;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взаимодействие со сверстниками и взрослыми;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проявление в различных видах деятельности воображения, фантазии, творчества;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подчинение разным правилам и социальным нормам;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проявление творческих способностей;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способность контролировать свои движения (уровень развития крупной  и мелкой  моторики);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способность к волевым усилиям;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проявление любознательности;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• склонность к наблюдению, экспериментированию;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lastRenderedPageBreak/>
        <w:t>• способность к принятию собственных решений.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 Важно, чтобы у ребенка к окончанию подготовительной группы  в детском саду были сформированы волевая  и мотивационная готовность к школе.  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>Какие условия должны быть созданы в ДОО для реализации Программы?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 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>Как изменятся взаимоотношения с родителями?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787008" w:rsidRPr="00277A6E" w:rsidRDefault="00787008" w:rsidP="00277A6E">
      <w:pPr>
        <w:tabs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E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Pr="00277A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77A6E">
        <w:rPr>
          <w:rFonts w:ascii="Times New Roman" w:hAnsi="Times New Roman" w:cs="Times New Roman"/>
          <w:b/>
          <w:sz w:val="24"/>
          <w:szCs w:val="24"/>
        </w:rPr>
        <w:t xml:space="preserve"> Организация обязана: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информировать родителей (законных представителей) и общественность относительно целей дошкольного 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обеспечить открытость дошкольного образования;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создавать условия для участия родителей (законных представителей) в образовательной деятельности;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поддерживать родителей (законных представителей) в воспитании детей, охране и укреплении их здоровья; </w:t>
      </w:r>
    </w:p>
    <w:p w:rsidR="00787008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 совместно с семьёй на  основе выявления потребностей и поддержки образовательных инициатив семьи;</w:t>
      </w:r>
    </w:p>
    <w:p w:rsidR="001A3121" w:rsidRPr="00277A6E" w:rsidRDefault="00787008" w:rsidP="00277A6E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 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</w:t>
      </w:r>
    </w:p>
    <w:sectPr w:rsidR="001A3121" w:rsidRPr="00277A6E" w:rsidSect="00277A6E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13A"/>
    <w:rsid w:val="001A3121"/>
    <w:rsid w:val="00277A6E"/>
    <w:rsid w:val="00787008"/>
    <w:rsid w:val="00C6713A"/>
    <w:rsid w:val="00CD7D90"/>
    <w:rsid w:val="00E1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2</cp:revision>
  <dcterms:created xsi:type="dcterms:W3CDTF">2014-11-26T09:40:00Z</dcterms:created>
  <dcterms:modified xsi:type="dcterms:W3CDTF">2014-11-26T09:40:00Z</dcterms:modified>
</cp:coreProperties>
</file>